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right="-330" w:rightChars="-150"/>
        <w:jc w:val="both"/>
        <w:textAlignment w:val="auto"/>
        <w:rPr>
          <w:rFonts w:ascii="仿宋" w:hAnsi="仿宋" w:eastAsia="仿宋" w:cs="宋体"/>
          <w:b/>
          <w:bCs/>
          <w:color w:val="111111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111111"/>
          <w:sz w:val="30"/>
          <w:szCs w:val="30"/>
          <w:lang w:eastAsia="zh-CN"/>
        </w:rPr>
        <w:t>附件：</w:t>
      </w:r>
      <w:r>
        <w:rPr>
          <w:rFonts w:hint="eastAsia" w:ascii="仿宋" w:hAnsi="仿宋" w:eastAsia="仿宋" w:cs="宋体"/>
          <w:b/>
          <w:bCs/>
          <w:color w:val="111111"/>
          <w:sz w:val="30"/>
          <w:szCs w:val="30"/>
        </w:rPr>
        <w:t>西藏职业技术学院体育教研室“一校一品”暨民族传统体育锅庄舞教学团队建设项目锅庄舞舞蹈</w:t>
      </w:r>
      <w:r>
        <w:rPr>
          <w:rFonts w:hint="eastAsia" w:ascii="仿宋" w:hAnsi="仿宋" w:eastAsia="仿宋" w:cs="宋体"/>
          <w:b/>
          <w:bCs/>
          <w:color w:val="111111"/>
          <w:sz w:val="30"/>
          <w:szCs w:val="30"/>
          <w:lang w:val="en-US" w:eastAsia="zh-CN"/>
        </w:rPr>
        <w:t>表演服装</w:t>
      </w:r>
      <w:r>
        <w:rPr>
          <w:rFonts w:hint="eastAsia" w:ascii="仿宋" w:hAnsi="仿宋" w:eastAsia="仿宋" w:cs="宋体"/>
          <w:b/>
          <w:bCs/>
          <w:color w:val="111111"/>
          <w:sz w:val="30"/>
          <w:szCs w:val="30"/>
        </w:rPr>
        <w:t>采购项目询价招标文件</w:t>
      </w:r>
      <w:bookmarkStart w:id="0" w:name="_GoBack"/>
      <w:bookmarkEnd w:id="0"/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一、表演服装图片：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right="-1320" w:rightChars="-600"/>
        <w:jc w:val="righ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3930650</wp:posOffset>
            </wp:positionV>
            <wp:extent cx="3420110" cy="3420110"/>
            <wp:effectExtent l="0" t="0" r="8890" b="8890"/>
            <wp:wrapTight wrapText="bothSides">
              <wp:wrapPolygon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3" name="图片 3" descr="4ead406a55793d2f00e7fa22df4d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ad406a55793d2f00e7fa22df4dc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83820</wp:posOffset>
            </wp:positionV>
            <wp:extent cx="3491865" cy="3491865"/>
            <wp:effectExtent l="0" t="0" r="5715" b="5715"/>
            <wp:wrapTopAndBottom/>
            <wp:docPr id="2" name="图片 2" descr="a39a4f81710f65e6164d7ca8e4c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9a4f81710f65e6164d7ca8e4c3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-979805</wp:posOffset>
            </wp:positionH>
            <wp:positionV relativeFrom="paragraph">
              <wp:posOffset>70485</wp:posOffset>
            </wp:positionV>
            <wp:extent cx="3528060" cy="3528060"/>
            <wp:effectExtent l="0" t="0" r="1905" b="1905"/>
            <wp:wrapTopAndBottom/>
            <wp:docPr id="1" name="图片 1" descr="aea5c0deb31ca79acbcaf349eaa9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a5c0deb31ca79acbcaf349eaa9b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图为女生表演服装样式            图为男生表演服装样式，裙摆要黑色布料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左图为鞋子样式，男款黑色，女款红色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二、服装质量要求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质量必须与提供的样品相同。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.辅料与面料尺寸变化率、性能、色泽相适宜；采用适合所用面料的纽扣、拉链及其他附件。无缺损、无尖锐点和锐利边缘，经洗涤和/或熨烫后不变形、不变色、不沾色、不生锈。拉链啮合良好、光滑流畅。不允许在衣领处缝制任何标签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.服装的技术按照GB18401-2010《国家纺织产品基本安全技术规范》执行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其它要求：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1．供应商具有独立法人资格，营业执照具备本次采购项目的生产或经营范围。提供公司企业法人营业执照、税务登记证书、组织机构代码证或三证合一的营业执照。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.关于服装的调换要求：对于大小不合身的服装及有质量问题的服装，必须无条件更换。</w:t>
      </w:r>
    </w:p>
    <w:p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3.关于服装的制作和配送：按照合同约定的款式、颜色、时间配送货物。</w:t>
      </w:r>
    </w:p>
    <w:p>
      <w:pPr>
        <w:adjustRightInd/>
        <w:snapToGrid/>
        <w:spacing w:after="0" w:line="315" w:lineRule="atLeast"/>
        <w:jc w:val="both"/>
        <w:rPr>
          <w:rFonts w:hint="eastAsia" w:ascii="仿宋_GB2312" w:hAnsi="宋体" w:eastAsia="仿宋_GB2312" w:cs="宋体"/>
          <w:b/>
          <w:bCs/>
          <w:color w:val="111111"/>
          <w:sz w:val="29"/>
        </w:rPr>
      </w:pPr>
    </w:p>
    <w:p>
      <w:pPr>
        <w:adjustRightInd/>
        <w:snapToGrid/>
        <w:spacing w:after="0" w:line="315" w:lineRule="atLeas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111111"/>
          <w:sz w:val="29"/>
        </w:rPr>
        <w:t>联系方式</w:t>
      </w:r>
    </w:p>
    <w:p>
      <w:pPr>
        <w:adjustRightInd/>
        <w:snapToGrid/>
        <w:spacing w:after="0" w:line="315" w:lineRule="atLeast"/>
        <w:jc w:val="both"/>
        <w:rPr>
          <w:rFonts w:ascii="仿宋_GB2312" w:hAnsi="宋体" w:eastAsia="仿宋_GB2312" w:cs="宋体"/>
          <w:color w:val="111111"/>
          <w:sz w:val="29"/>
          <w:szCs w:val="29"/>
        </w:rPr>
      </w:pPr>
      <w:r>
        <w:rPr>
          <w:rFonts w:hint="eastAsia" w:ascii="仿宋_GB2312" w:hAnsi="宋体" w:eastAsia="仿宋_GB2312" w:cs="宋体"/>
          <w:color w:val="111111"/>
          <w:sz w:val="29"/>
          <w:szCs w:val="29"/>
        </w:rPr>
        <w:t>招标人：西藏职业技术学院基础教育部</w:t>
      </w:r>
    </w:p>
    <w:p>
      <w:pPr>
        <w:adjustRightInd/>
        <w:snapToGrid/>
        <w:spacing w:after="0" w:line="315" w:lineRule="atLeas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111111"/>
          <w:sz w:val="29"/>
          <w:szCs w:val="29"/>
        </w:rPr>
        <w:t>地址：拉萨市金珠西路金农巷5号</w:t>
      </w:r>
    </w:p>
    <w:p>
      <w:pPr>
        <w:adjustRightInd/>
        <w:snapToGrid/>
        <w:spacing w:after="0" w:line="315" w:lineRule="atLeas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111111"/>
          <w:sz w:val="29"/>
          <w:szCs w:val="29"/>
        </w:rPr>
        <w:t>邮编：850000</w:t>
      </w:r>
    </w:p>
    <w:p>
      <w:pPr>
        <w:adjustRightInd/>
        <w:snapToGrid/>
        <w:spacing w:after="0" w:line="315" w:lineRule="atLeas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111111"/>
          <w:sz w:val="29"/>
          <w:szCs w:val="29"/>
        </w:rPr>
        <w:t>联系人：姜嫚13889010160</w:t>
      </w:r>
    </w:p>
    <w:p>
      <w:pPr>
        <w:adjustRightInd/>
        <w:snapToGrid/>
        <w:spacing w:after="0" w:line="315" w:lineRule="atLeas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111111"/>
          <w:sz w:val="29"/>
          <w:szCs w:val="29"/>
        </w:rPr>
        <w:t>西藏职业技术学院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 w:cs="宋体"/>
          <w:color w:val="111111"/>
          <w:sz w:val="29"/>
          <w:szCs w:val="29"/>
        </w:rPr>
        <w:t>二</w:t>
      </w:r>
      <w:r>
        <w:rPr>
          <w:rFonts w:hint="eastAsia" w:ascii="宋体" w:hAnsi="宋体" w:eastAsia="宋体" w:cs="宋体"/>
          <w:color w:val="111111"/>
          <w:sz w:val="29"/>
          <w:szCs w:val="29"/>
        </w:rPr>
        <w:t>〇</w:t>
      </w:r>
      <w:r>
        <w:rPr>
          <w:rFonts w:hint="eastAsia" w:ascii="仿宋_GB2312" w:hAnsi="宋体" w:eastAsia="仿宋_GB2312" w:cs="宋体"/>
          <w:color w:val="111111"/>
          <w:sz w:val="29"/>
          <w:szCs w:val="29"/>
        </w:rPr>
        <w:t>二一年十</w:t>
      </w:r>
      <w:r>
        <w:rPr>
          <w:rFonts w:hint="eastAsia" w:ascii="仿宋_GB2312" w:hAnsi="宋体" w:eastAsia="仿宋_GB2312" w:cs="宋体"/>
          <w:color w:val="111111"/>
          <w:sz w:val="29"/>
          <w:szCs w:val="29"/>
          <w:lang w:eastAsia="zh-CN"/>
        </w:rPr>
        <w:t>一</w:t>
      </w:r>
      <w:r>
        <w:rPr>
          <w:rFonts w:hint="eastAsia" w:ascii="仿宋_GB2312" w:hAnsi="宋体" w:eastAsia="仿宋_GB2312" w:cs="宋体"/>
          <w:color w:val="111111"/>
          <w:sz w:val="29"/>
          <w:szCs w:val="29"/>
        </w:rPr>
        <w:t>月</w:t>
      </w:r>
      <w:r>
        <w:rPr>
          <w:rFonts w:hint="eastAsia" w:ascii="仿宋_GB2312" w:hAnsi="宋体" w:eastAsia="仿宋_GB2312" w:cs="宋体"/>
          <w:color w:val="111111"/>
          <w:sz w:val="29"/>
          <w:szCs w:val="29"/>
          <w:lang w:eastAsia="zh-CN"/>
        </w:rPr>
        <w:t>十</w:t>
      </w:r>
      <w:r>
        <w:rPr>
          <w:rFonts w:hint="eastAsia" w:ascii="仿宋_GB2312" w:hAnsi="宋体" w:eastAsia="仿宋_GB2312" w:cs="宋体"/>
          <w:color w:val="111111"/>
          <w:sz w:val="29"/>
          <w:szCs w:val="29"/>
        </w:rPr>
        <w:t>二日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41B87"/>
    <w:rsid w:val="00321DF9"/>
    <w:rsid w:val="00323B43"/>
    <w:rsid w:val="00360DB4"/>
    <w:rsid w:val="003D37D8"/>
    <w:rsid w:val="00426133"/>
    <w:rsid w:val="004276CE"/>
    <w:rsid w:val="004358AB"/>
    <w:rsid w:val="00795A6D"/>
    <w:rsid w:val="00811EBE"/>
    <w:rsid w:val="008B7726"/>
    <w:rsid w:val="00D0203F"/>
    <w:rsid w:val="00D31D50"/>
    <w:rsid w:val="00E5195C"/>
    <w:rsid w:val="00E62BB8"/>
    <w:rsid w:val="00FB4CBD"/>
    <w:rsid w:val="05EA290B"/>
    <w:rsid w:val="06EE319C"/>
    <w:rsid w:val="14246747"/>
    <w:rsid w:val="20976347"/>
    <w:rsid w:val="2C0C6414"/>
    <w:rsid w:val="2E4E5DB7"/>
    <w:rsid w:val="3DD052A7"/>
    <w:rsid w:val="486676AC"/>
    <w:rsid w:val="498403B4"/>
    <w:rsid w:val="4CE00E0C"/>
    <w:rsid w:val="53B91731"/>
    <w:rsid w:val="57C94E7D"/>
    <w:rsid w:val="5A4B67C0"/>
    <w:rsid w:val="5C7F0C0A"/>
    <w:rsid w:val="627357A3"/>
    <w:rsid w:val="67175B8C"/>
    <w:rsid w:val="69AE5328"/>
    <w:rsid w:val="6E8E0E1C"/>
    <w:rsid w:val="78183524"/>
    <w:rsid w:val="7ED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47</Characters>
  <Lines>1</Lines>
  <Paragraphs>1</Paragraphs>
  <TotalTime>41</TotalTime>
  <ScaleCrop>false</ScaleCrop>
  <LinksUpToDate>false</LinksUpToDate>
  <CharactersWithSpaces>622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体育教研组</dc:creator>
  <cp:lastModifiedBy>花花</cp:lastModifiedBy>
  <cp:lastPrinted>2021-10-20T02:57:00Z</cp:lastPrinted>
  <dcterms:modified xsi:type="dcterms:W3CDTF">2021-11-12T08:10:00Z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F4AC70F9A08C4C25986E178834A2F8F6</vt:lpwstr>
  </property>
</Properties>
</file>